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BD" w:rsidRDefault="00B356BD" w:rsidP="00BB52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3685">
        <w:rPr>
          <w:rFonts w:ascii="Times New Roman" w:hAnsi="Times New Roman" w:cs="Times New Roman"/>
          <w:sz w:val="28"/>
          <w:szCs w:val="28"/>
        </w:rPr>
        <w:t>апреле-мае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936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проведена </w:t>
      </w:r>
      <w:r w:rsidR="004037B9">
        <w:rPr>
          <w:rFonts w:ascii="Times New Roman" w:hAnsi="Times New Roman" w:cs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городского округа Кинель</w:t>
      </w:r>
      <w:r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49D" w:rsidRPr="00CD74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5280" w:rsidRPr="00BB52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BB5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280" w:rsidRPr="00BB528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отходов»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</w:t>
      </w:r>
      <w:r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4E6B" w:rsidRDefault="00196F32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проекта </w:t>
      </w:r>
      <w:r w:rsidR="009A4344">
        <w:rPr>
          <w:rFonts w:ascii="Times New Roman" w:hAnsi="Times New Roman" w:cs="Times New Roman"/>
          <w:sz w:val="28"/>
          <w:szCs w:val="28"/>
        </w:rPr>
        <w:t>постановления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о</w:t>
      </w:r>
      <w:r w:rsidR="00A6166F" w:rsidRPr="00A6166F">
        <w:t xml:space="preserve"> </w:t>
      </w:r>
      <w:r w:rsidR="00A6166F">
        <w:rPr>
          <w:rFonts w:ascii="Times New Roman" w:hAnsi="Times New Roman" w:cs="Times New Roman"/>
          <w:sz w:val="28"/>
          <w:szCs w:val="28"/>
        </w:rPr>
        <w:t>в</w:t>
      </w:r>
      <w:r w:rsidR="00A6166F" w:rsidRPr="00A6166F">
        <w:rPr>
          <w:rFonts w:ascii="Times New Roman" w:hAnsi="Times New Roman" w:cs="Times New Roman"/>
          <w:sz w:val="28"/>
          <w:szCs w:val="28"/>
        </w:rPr>
        <w:t>ключени</w:t>
      </w:r>
      <w:r w:rsidR="00A6166F">
        <w:rPr>
          <w:rFonts w:ascii="Times New Roman" w:hAnsi="Times New Roman" w:cs="Times New Roman"/>
          <w:sz w:val="28"/>
          <w:szCs w:val="28"/>
        </w:rPr>
        <w:t>и</w:t>
      </w:r>
      <w:r w:rsidR="00A6166F" w:rsidRPr="00A6166F">
        <w:rPr>
          <w:rFonts w:ascii="Times New Roman" w:hAnsi="Times New Roman" w:cs="Times New Roman"/>
          <w:sz w:val="28"/>
          <w:szCs w:val="28"/>
        </w:rPr>
        <w:t xml:space="preserve"> сведений о месте (площадке) накопления твердых коммунальных отходов в реестр мест (площадок) накопления твердых коммунальных отходов</w:t>
      </w:r>
      <w:r w:rsidR="00F225C5">
        <w:rPr>
          <w:rFonts w:ascii="Times New Roman" w:hAnsi="Times New Roman" w:cs="Times New Roman"/>
          <w:sz w:val="28"/>
          <w:szCs w:val="28"/>
        </w:rPr>
        <w:t xml:space="preserve"> </w:t>
      </w:r>
      <w:r w:rsidRPr="00196F32">
        <w:rPr>
          <w:rFonts w:ascii="Times New Roman" w:hAnsi="Times New Roman" w:cs="Times New Roman"/>
          <w:sz w:val="28"/>
          <w:szCs w:val="28"/>
        </w:rPr>
        <w:t xml:space="preserve">продиктована необходимостью </w:t>
      </w:r>
      <w:r w:rsidR="004B23CF" w:rsidRPr="004B23CF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последовательност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действий, направленных </w:t>
      </w:r>
      <w:r w:rsidR="006F3AC0" w:rsidRPr="006F3AC0">
        <w:rPr>
          <w:rFonts w:ascii="Times New Roman" w:hAnsi="Times New Roman" w:cs="Times New Roman"/>
          <w:sz w:val="28"/>
          <w:szCs w:val="28"/>
        </w:rPr>
        <w:t>на легализацию места (площадки) накопления твёрдых коммунальных отходов и его официальное включение в реестр</w:t>
      </w:r>
      <w:r w:rsidR="006F3AC0">
        <w:rPr>
          <w:rFonts w:ascii="Times New Roman" w:hAnsi="Times New Roman" w:cs="Times New Roman"/>
          <w:sz w:val="28"/>
          <w:szCs w:val="28"/>
        </w:rPr>
        <w:t>.</w:t>
      </w:r>
    </w:p>
    <w:p w:rsidR="006F3AC0" w:rsidRDefault="00DB4E6B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E6B">
        <w:rPr>
          <w:rFonts w:ascii="Times New Roman" w:hAnsi="Times New Roman" w:cs="Times New Roman"/>
          <w:sz w:val="28"/>
          <w:szCs w:val="28"/>
        </w:rPr>
        <w:t xml:space="preserve">Таким образом, проект постановления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DB4E6B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B4E6B">
        <w:rPr>
          <w:rFonts w:ascii="Times New Roman" w:hAnsi="Times New Roman" w:cs="Times New Roman"/>
          <w:sz w:val="28"/>
          <w:szCs w:val="28"/>
        </w:rPr>
        <w:t>, который формализует весь процесс: от согласования места до официального признания его легальным объектом для сбора ТКО.</w:t>
      </w:r>
      <w:r w:rsidR="006F3AC0" w:rsidRPr="006F3A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Уполномоченным органом - Управлением экономического развития, инвестиций и потребительского рынка установлено, что при подготовке проекта </w:t>
      </w:r>
      <w:r w:rsidR="00CE4518">
        <w:rPr>
          <w:rFonts w:ascii="Times New Roman" w:hAnsi="Times New Roman" w:cs="Times New Roman"/>
          <w:sz w:val="28"/>
          <w:szCs w:val="28"/>
        </w:rPr>
        <w:t>постановления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разработчиком: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предпринимательства», Территориального объединения работодателей городского округа Кинель Самарской области «Союз работодателей» и Общественного помощника уполномоченного по защите прав предпринимателей в Самарской области по г. Кинель;</w:t>
      </w:r>
    </w:p>
    <w:p w:rsidR="000E126C" w:rsidRPr="0006188D" w:rsidRDefault="000E126C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76DC" w:rsidRPr="00A876DC">
        <w:rPr>
          <w:rFonts w:ascii="Times New Roman" w:hAnsi="Times New Roman" w:cs="Times New Roman"/>
          <w:sz w:val="28"/>
          <w:szCs w:val="28"/>
        </w:rPr>
        <w:t>проведен детализированный расчет издержек, которые понесут адресаты предлагаемого правового регулирования, в соответствии с приказом Минэкономразвития России от 01.02.2024 № 54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</w:t>
      </w:r>
      <w:r w:rsidR="000C1958">
        <w:rPr>
          <w:rFonts w:ascii="Times New Roman" w:hAnsi="Times New Roman" w:cs="Times New Roman"/>
          <w:sz w:val="28"/>
          <w:szCs w:val="28"/>
        </w:rPr>
        <w:t>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0E3E62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</w:t>
      </w:r>
      <w:r w:rsidR="000E3E62" w:rsidRPr="000E3E62">
        <w:rPr>
          <w:rFonts w:ascii="Times New Roman" w:hAnsi="Times New Roman" w:cs="Times New Roman"/>
          <w:sz w:val="28"/>
          <w:szCs w:val="28"/>
        </w:rPr>
        <w:t xml:space="preserve">в проекте решения не выявлены положения, вводящие избыточные обязанности, запреты и ограничения для субъектов предпринимательской и иной экономической деятельности, а также положения, способствующие </w:t>
      </w:r>
      <w:r w:rsidR="000E3E62" w:rsidRPr="000E3E62">
        <w:rPr>
          <w:rFonts w:ascii="Times New Roman" w:hAnsi="Times New Roman" w:cs="Times New Roman"/>
          <w:sz w:val="28"/>
          <w:szCs w:val="28"/>
        </w:rPr>
        <w:lastRenderedPageBreak/>
        <w:t xml:space="preserve">возникновению необоснованных расходов субъектов предпринимательской и </w:t>
      </w:r>
      <w:proofErr w:type="gramStart"/>
      <w:r w:rsidR="000E3E62" w:rsidRPr="000E3E62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proofErr w:type="gramEnd"/>
      <w:r w:rsidR="000E3E62" w:rsidRPr="000E3E62">
        <w:rPr>
          <w:rFonts w:ascii="Times New Roman" w:hAnsi="Times New Roman" w:cs="Times New Roman"/>
          <w:sz w:val="28"/>
          <w:szCs w:val="28"/>
        </w:rPr>
        <w:t xml:space="preserve"> и бюджета городского округа Кинель Самарской области.</w:t>
      </w:r>
      <w:r w:rsidR="000E3E6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Ознакомиться с материалами возможно на интернет-портале:</w:t>
      </w:r>
    </w:p>
    <w:p w:rsidR="00221DA7" w:rsidRDefault="000E3E62" w:rsidP="00DB3CBB">
      <w:hyperlink r:id="rId5" w:history="1">
        <w:r w:rsidR="00DB3CBB" w:rsidRPr="00690659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https://regulation.samregion.ru/Entities/Npa#</w:t>
        </w:r>
      </w:hyperlink>
      <w:r w:rsidR="00DB3CB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sectPr w:rsidR="00221DA7" w:rsidSect="00CC30B1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FC"/>
    <w:rsid w:val="000068F1"/>
    <w:rsid w:val="00017D9A"/>
    <w:rsid w:val="000220D1"/>
    <w:rsid w:val="00033701"/>
    <w:rsid w:val="0003609A"/>
    <w:rsid w:val="0006188D"/>
    <w:rsid w:val="00093685"/>
    <w:rsid w:val="000C1958"/>
    <w:rsid w:val="000E126C"/>
    <w:rsid w:val="000E3E62"/>
    <w:rsid w:val="000E702D"/>
    <w:rsid w:val="00105B48"/>
    <w:rsid w:val="00196F32"/>
    <w:rsid w:val="001B2E05"/>
    <w:rsid w:val="001C36B5"/>
    <w:rsid w:val="001E2FAF"/>
    <w:rsid w:val="00221053"/>
    <w:rsid w:val="00221DA7"/>
    <w:rsid w:val="0022689A"/>
    <w:rsid w:val="00296A72"/>
    <w:rsid w:val="002A7C24"/>
    <w:rsid w:val="003C3BF8"/>
    <w:rsid w:val="004037B9"/>
    <w:rsid w:val="00437D82"/>
    <w:rsid w:val="004A3A34"/>
    <w:rsid w:val="004A72ED"/>
    <w:rsid w:val="004B23CF"/>
    <w:rsid w:val="005652A3"/>
    <w:rsid w:val="00590762"/>
    <w:rsid w:val="005B3F61"/>
    <w:rsid w:val="005B684B"/>
    <w:rsid w:val="005B7845"/>
    <w:rsid w:val="00613B37"/>
    <w:rsid w:val="006234D4"/>
    <w:rsid w:val="006D316B"/>
    <w:rsid w:val="006E500C"/>
    <w:rsid w:val="006F2158"/>
    <w:rsid w:val="006F3AC0"/>
    <w:rsid w:val="006F4ACE"/>
    <w:rsid w:val="007030D8"/>
    <w:rsid w:val="007055B9"/>
    <w:rsid w:val="007634CD"/>
    <w:rsid w:val="007A7CB7"/>
    <w:rsid w:val="007B4A3D"/>
    <w:rsid w:val="008226FC"/>
    <w:rsid w:val="00861ABB"/>
    <w:rsid w:val="008A2537"/>
    <w:rsid w:val="008F3338"/>
    <w:rsid w:val="009A4344"/>
    <w:rsid w:val="009B3CBA"/>
    <w:rsid w:val="009C7FF7"/>
    <w:rsid w:val="00A6166F"/>
    <w:rsid w:val="00A67C63"/>
    <w:rsid w:val="00A82E2A"/>
    <w:rsid w:val="00A876DC"/>
    <w:rsid w:val="00A922B9"/>
    <w:rsid w:val="00AB3E93"/>
    <w:rsid w:val="00B356BD"/>
    <w:rsid w:val="00B77943"/>
    <w:rsid w:val="00B90636"/>
    <w:rsid w:val="00BB5280"/>
    <w:rsid w:val="00BD0DAF"/>
    <w:rsid w:val="00C2613D"/>
    <w:rsid w:val="00C33139"/>
    <w:rsid w:val="00C37228"/>
    <w:rsid w:val="00CA5129"/>
    <w:rsid w:val="00CC18A6"/>
    <w:rsid w:val="00CC30B1"/>
    <w:rsid w:val="00CD749D"/>
    <w:rsid w:val="00CE4518"/>
    <w:rsid w:val="00D2679A"/>
    <w:rsid w:val="00D4020D"/>
    <w:rsid w:val="00DB3CBB"/>
    <w:rsid w:val="00DB4E6B"/>
    <w:rsid w:val="00DF1B03"/>
    <w:rsid w:val="00E4054F"/>
    <w:rsid w:val="00E745BE"/>
    <w:rsid w:val="00F225C5"/>
    <w:rsid w:val="00F72CC2"/>
    <w:rsid w:val="00F74AD8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75705-08C6-4C46-BB96-897D3E9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6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72ED"/>
    <w:rPr>
      <w:color w:val="954F72" w:themeColor="followedHyperlink"/>
      <w:u w:val="single"/>
    </w:rPr>
  </w:style>
  <w:style w:type="paragraph" w:customStyle="1" w:styleId="pt-a-000001">
    <w:name w:val="pt-a-000001"/>
    <w:basedOn w:val="a"/>
    <w:rsid w:val="006F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6F4ACE"/>
  </w:style>
  <w:style w:type="character" w:customStyle="1" w:styleId="pt-a0-000003">
    <w:name w:val="pt-a0-000003"/>
    <w:basedOn w:val="a0"/>
    <w:rsid w:val="006F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Entities/N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05DDB-5053-4AC4-B001-75B59891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25</cp:revision>
  <dcterms:created xsi:type="dcterms:W3CDTF">2025-06-02T06:52:00Z</dcterms:created>
  <dcterms:modified xsi:type="dcterms:W3CDTF">2026-09-25T11:10:00Z</dcterms:modified>
</cp:coreProperties>
</file>